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C7CF4" w14:textId="1BC1118D" w:rsidR="00DD54B8" w:rsidRDefault="00DD54B8" w:rsidP="00DD54B8">
      <w:pPr>
        <w:jc w:val="center"/>
        <w:rPr>
          <w:rFonts w:ascii="Arial Black" w:hAnsi="Arial Black"/>
          <w:lang w:val="en-US"/>
        </w:rPr>
      </w:pPr>
      <w:r>
        <w:rPr>
          <w:noProof/>
          <w:lang w:val="en-US"/>
        </w:rPr>
        <w:drawing>
          <wp:inline distT="0" distB="0" distL="0" distR="0" wp14:anchorId="6EE40666" wp14:editId="3CD658E9">
            <wp:extent cx="2360930" cy="1981200"/>
            <wp:effectExtent l="0" t="0" r="1270" b="0"/>
            <wp:docPr id="10" name="Picture 2" descr="Na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210" cy="1981435"/>
                    </a:xfrm>
                    <a:prstGeom prst="rect">
                      <a:avLst/>
                    </a:prstGeom>
                    <a:noFill/>
                    <a:ln>
                      <a:noFill/>
                    </a:ln>
                  </pic:spPr>
                </pic:pic>
              </a:graphicData>
            </a:graphic>
          </wp:inline>
        </w:drawing>
      </w:r>
    </w:p>
    <w:p w14:paraId="3B1E0375" w14:textId="77777777" w:rsidR="00DD54B8" w:rsidRDefault="00DD54B8" w:rsidP="00F80287">
      <w:pPr>
        <w:jc w:val="center"/>
        <w:rPr>
          <w:rFonts w:ascii="Arial Black" w:hAnsi="Arial Black"/>
          <w:lang w:val="en-US"/>
        </w:rPr>
      </w:pPr>
    </w:p>
    <w:p w14:paraId="456BCE2E" w14:textId="77777777" w:rsidR="00DD54B8" w:rsidRDefault="00DD54B8" w:rsidP="00F80287">
      <w:pPr>
        <w:jc w:val="center"/>
        <w:rPr>
          <w:rFonts w:ascii="Arial Black" w:hAnsi="Arial Black"/>
          <w:lang w:val="en-US"/>
        </w:rPr>
      </w:pPr>
    </w:p>
    <w:p w14:paraId="0487E807" w14:textId="09776BB6" w:rsidR="00F80287" w:rsidRPr="00F80287" w:rsidRDefault="00F80287" w:rsidP="00F80287">
      <w:pPr>
        <w:jc w:val="center"/>
        <w:rPr>
          <w:rFonts w:ascii="Arial Black" w:hAnsi="Arial Black"/>
          <w:lang w:val="en-US"/>
        </w:rPr>
      </w:pPr>
      <w:r w:rsidRPr="00F80287">
        <w:rPr>
          <w:rFonts w:ascii="Arial Black" w:hAnsi="Arial Black"/>
          <w:lang w:val="en-US"/>
        </w:rPr>
        <w:t>MAYOR BUDGET SPEECH</w:t>
      </w:r>
    </w:p>
    <w:p w14:paraId="74D76D03" w14:textId="36C5F1B2" w:rsidR="00F80287" w:rsidRDefault="00F80287" w:rsidP="00955273">
      <w:pPr>
        <w:jc w:val="center"/>
        <w:rPr>
          <w:rFonts w:ascii="Arial Black" w:hAnsi="Arial Black"/>
          <w:lang w:val="en-US"/>
        </w:rPr>
      </w:pPr>
      <w:r w:rsidRPr="00F80287">
        <w:rPr>
          <w:rFonts w:ascii="Arial Black" w:hAnsi="Arial Black"/>
          <w:lang w:val="en-US"/>
        </w:rPr>
        <w:t>2018/2019 FINANCIAL YEAR</w:t>
      </w:r>
    </w:p>
    <w:p w14:paraId="077E1463" w14:textId="4277CCC0" w:rsidR="00F80287" w:rsidRDefault="00890518" w:rsidP="00F80287">
      <w:pPr>
        <w:rPr>
          <w:rFonts w:ascii="Arial Black" w:hAnsi="Arial Black"/>
          <w:lang w:val="en-US"/>
        </w:rPr>
      </w:pPr>
      <w:r>
        <w:rPr>
          <w:rFonts w:ascii="Arial Black" w:hAnsi="Arial Black"/>
          <w:lang w:val="en-US"/>
        </w:rPr>
        <w:t xml:space="preserve">Honourable </w:t>
      </w:r>
      <w:r w:rsidR="00F80287">
        <w:rPr>
          <w:rFonts w:ascii="Arial Black" w:hAnsi="Arial Black"/>
          <w:lang w:val="en-US"/>
        </w:rPr>
        <w:t>Speaker</w:t>
      </w:r>
    </w:p>
    <w:p w14:paraId="0AE0DD07" w14:textId="512E43A1" w:rsidR="00F80287" w:rsidRDefault="00890518" w:rsidP="00F80287">
      <w:pPr>
        <w:rPr>
          <w:rFonts w:ascii="Arial Black" w:hAnsi="Arial Black"/>
          <w:lang w:val="en-US"/>
        </w:rPr>
      </w:pPr>
      <w:r>
        <w:rPr>
          <w:rFonts w:ascii="Arial Black" w:hAnsi="Arial Black"/>
          <w:lang w:val="en-US"/>
        </w:rPr>
        <w:t xml:space="preserve">Honourable </w:t>
      </w:r>
      <w:r w:rsidR="00F80287">
        <w:rPr>
          <w:rFonts w:ascii="Arial Black" w:hAnsi="Arial Black"/>
          <w:lang w:val="en-US"/>
        </w:rPr>
        <w:t>Chief Whip of the ruling party</w:t>
      </w:r>
    </w:p>
    <w:p w14:paraId="6F8C1ED2" w14:textId="77777777" w:rsidR="00F80287" w:rsidRDefault="00F80287" w:rsidP="00F80287">
      <w:pPr>
        <w:rPr>
          <w:rFonts w:ascii="Arial Black" w:hAnsi="Arial Black"/>
          <w:lang w:val="en-US"/>
        </w:rPr>
      </w:pPr>
      <w:r>
        <w:rPr>
          <w:rFonts w:ascii="Arial Black" w:hAnsi="Arial Black"/>
          <w:lang w:val="en-US"/>
        </w:rPr>
        <w:t>Members of the Executive</w:t>
      </w:r>
    </w:p>
    <w:p w14:paraId="6D8750DA" w14:textId="0EE2DAD0" w:rsidR="00F80287" w:rsidRDefault="00890518" w:rsidP="00F80287">
      <w:pPr>
        <w:rPr>
          <w:rFonts w:ascii="Arial Black" w:hAnsi="Arial Black"/>
          <w:lang w:val="en-US"/>
        </w:rPr>
      </w:pPr>
      <w:r>
        <w:rPr>
          <w:rFonts w:ascii="Arial Black" w:hAnsi="Arial Black"/>
          <w:lang w:val="en-US"/>
        </w:rPr>
        <w:t xml:space="preserve">Honourable </w:t>
      </w:r>
      <w:r w:rsidR="00F80287">
        <w:rPr>
          <w:rFonts w:ascii="Arial Black" w:hAnsi="Arial Black"/>
          <w:lang w:val="en-US"/>
        </w:rPr>
        <w:t>Councillors</w:t>
      </w:r>
    </w:p>
    <w:p w14:paraId="2FF11BFB" w14:textId="15FB01FC" w:rsidR="00890518" w:rsidRDefault="00890518" w:rsidP="00F80287">
      <w:pPr>
        <w:rPr>
          <w:rFonts w:ascii="Arial Black" w:hAnsi="Arial Black"/>
          <w:lang w:val="en-US"/>
        </w:rPr>
      </w:pPr>
      <w:r>
        <w:rPr>
          <w:rFonts w:ascii="Arial Black" w:hAnsi="Arial Black"/>
          <w:lang w:val="en-US"/>
        </w:rPr>
        <w:t>Members of the public present</w:t>
      </w:r>
    </w:p>
    <w:p w14:paraId="7B35B10E" w14:textId="77777777" w:rsidR="00F80287" w:rsidRDefault="00F80287" w:rsidP="00F80287">
      <w:pPr>
        <w:rPr>
          <w:rFonts w:ascii="Arial Black" w:hAnsi="Arial Black"/>
          <w:lang w:val="en-US"/>
        </w:rPr>
      </w:pPr>
      <w:r>
        <w:rPr>
          <w:rFonts w:ascii="Arial Black" w:hAnsi="Arial Black"/>
          <w:lang w:val="en-US"/>
        </w:rPr>
        <w:t>Municipal Manager and Senior Management</w:t>
      </w:r>
    </w:p>
    <w:p w14:paraId="55D65BA6" w14:textId="77777777" w:rsidR="00F80287" w:rsidRDefault="00F80287" w:rsidP="00F80287">
      <w:pPr>
        <w:rPr>
          <w:rFonts w:ascii="Arial Black" w:hAnsi="Arial Black"/>
          <w:lang w:val="en-US"/>
        </w:rPr>
      </w:pPr>
      <w:r>
        <w:rPr>
          <w:rFonts w:ascii="Arial Black" w:hAnsi="Arial Black"/>
          <w:lang w:val="en-US"/>
        </w:rPr>
        <w:t>Managers</w:t>
      </w:r>
    </w:p>
    <w:p w14:paraId="1B86C8FF" w14:textId="77777777" w:rsidR="00F80287" w:rsidRDefault="00F80287" w:rsidP="00F80287">
      <w:pPr>
        <w:rPr>
          <w:rFonts w:ascii="Arial Black" w:hAnsi="Arial Black"/>
          <w:lang w:val="en-US"/>
        </w:rPr>
      </w:pPr>
      <w:r>
        <w:rPr>
          <w:rFonts w:ascii="Arial Black" w:hAnsi="Arial Black"/>
          <w:lang w:val="en-US"/>
        </w:rPr>
        <w:t>Ladies and Gentlemen</w:t>
      </w:r>
    </w:p>
    <w:p w14:paraId="1CD9A260" w14:textId="77777777" w:rsidR="00F80287" w:rsidRDefault="00F80287" w:rsidP="00F80287">
      <w:pPr>
        <w:rPr>
          <w:rFonts w:ascii="Arial Black" w:hAnsi="Arial Black"/>
          <w:lang w:val="en-US"/>
        </w:rPr>
      </w:pPr>
      <w:r>
        <w:rPr>
          <w:rFonts w:ascii="Arial Black" w:hAnsi="Arial Black"/>
          <w:lang w:val="en-US"/>
        </w:rPr>
        <w:t>I am going to present</w:t>
      </w:r>
      <w:r w:rsidR="00562737">
        <w:rPr>
          <w:rFonts w:ascii="Arial Black" w:hAnsi="Arial Black"/>
          <w:lang w:val="en-US"/>
        </w:rPr>
        <w:t xml:space="preserve"> 2018/2019 budget in the centenary year of our struggle icons Nelson Mandela and Albertina Sisulu</w:t>
      </w:r>
      <w:r>
        <w:rPr>
          <w:rFonts w:ascii="Arial Black" w:hAnsi="Arial Black"/>
          <w:lang w:val="en-US"/>
        </w:rPr>
        <w:t>.</w:t>
      </w:r>
    </w:p>
    <w:p w14:paraId="6436F824" w14:textId="5987DC0A" w:rsidR="00F80287" w:rsidRDefault="00F80287" w:rsidP="00F80287">
      <w:pPr>
        <w:rPr>
          <w:rFonts w:ascii="Arial Black" w:hAnsi="Arial Black"/>
          <w:lang w:val="en-US"/>
        </w:rPr>
      </w:pPr>
      <w:r>
        <w:rPr>
          <w:rFonts w:ascii="Arial Black" w:hAnsi="Arial Black"/>
          <w:lang w:val="en-US"/>
        </w:rPr>
        <w:t>The challenge of our time</w:t>
      </w:r>
      <w:r w:rsidR="00890518">
        <w:rPr>
          <w:rFonts w:ascii="Arial Black" w:hAnsi="Arial Black"/>
          <w:lang w:val="en-US"/>
        </w:rPr>
        <w:t xml:space="preserve"> </w:t>
      </w:r>
      <w:r>
        <w:rPr>
          <w:rFonts w:ascii="Arial Black" w:hAnsi="Arial Black"/>
          <w:lang w:val="en-US"/>
        </w:rPr>
        <w:t>is to build South Africa in which all people have a decent standard of living, access to economic opportunities and opportunity to pursue their dreams.</w:t>
      </w:r>
    </w:p>
    <w:p w14:paraId="388B6172" w14:textId="77777777" w:rsidR="00042EA2" w:rsidRDefault="00042EA2" w:rsidP="00F80287">
      <w:pPr>
        <w:rPr>
          <w:rFonts w:ascii="Arial Black" w:hAnsi="Arial Black"/>
          <w:lang w:val="en-US"/>
        </w:rPr>
      </w:pPr>
      <w:r>
        <w:rPr>
          <w:rFonts w:ascii="Arial Black" w:hAnsi="Arial Black"/>
          <w:lang w:val="en-US"/>
        </w:rPr>
        <w:t>Madam Speaker, as we celebrate and commemorate the role played by the youth of 1976, it is important that we invest in our youth, because the nation that does not consider its young people is a lost nation.</w:t>
      </w:r>
    </w:p>
    <w:p w14:paraId="2BDA70EB" w14:textId="5AFF6616" w:rsidR="00042EA2" w:rsidRDefault="007C339D" w:rsidP="00F80287">
      <w:pPr>
        <w:rPr>
          <w:rFonts w:ascii="Arial Black" w:hAnsi="Arial Black"/>
          <w:lang w:val="en-US"/>
        </w:rPr>
      </w:pPr>
      <w:r>
        <w:rPr>
          <w:rFonts w:ascii="Arial Black" w:hAnsi="Arial Black"/>
          <w:lang w:val="en-US"/>
        </w:rPr>
        <w:t xml:space="preserve">The socio-economic factors such as HIV/AIDS, drug and substance abuse are affecting our young people. As a result, the budget has catered for the following programs in the 2018/2019 budget year. Namely </w:t>
      </w:r>
      <w:r w:rsidR="00890518">
        <w:rPr>
          <w:rFonts w:ascii="Arial Black" w:hAnsi="Arial Black"/>
          <w:lang w:val="en-US"/>
        </w:rPr>
        <w:t xml:space="preserve">HIV/AIDS programs, youth development programs, school enhancement activities, </w:t>
      </w:r>
      <w:r w:rsidR="00890518">
        <w:rPr>
          <w:rFonts w:ascii="Arial Black" w:hAnsi="Arial Black"/>
          <w:lang w:val="en-US"/>
        </w:rPr>
        <w:lastRenderedPageBreak/>
        <w:t>early childhood development programs and financial assistance for tertiary education.</w:t>
      </w:r>
    </w:p>
    <w:p w14:paraId="762ABA2A" w14:textId="77777777" w:rsidR="00F80287" w:rsidRDefault="00F80287" w:rsidP="00F80287">
      <w:pPr>
        <w:rPr>
          <w:rFonts w:ascii="Arial Black" w:hAnsi="Arial Black"/>
          <w:lang w:val="en-US"/>
        </w:rPr>
      </w:pPr>
      <w:r>
        <w:rPr>
          <w:rFonts w:ascii="Arial Black" w:hAnsi="Arial Black"/>
          <w:lang w:val="en-US"/>
        </w:rPr>
        <w:t>It is these core aspirations which the budget must speak to, enable and indeed, advance.</w:t>
      </w:r>
    </w:p>
    <w:p w14:paraId="6034D272" w14:textId="77777777" w:rsidR="00F80287" w:rsidRDefault="00F80287" w:rsidP="00F80287">
      <w:pPr>
        <w:rPr>
          <w:rFonts w:ascii="Arial Black" w:hAnsi="Arial Black"/>
          <w:lang w:val="en-US"/>
        </w:rPr>
      </w:pPr>
      <w:r>
        <w:rPr>
          <w:rFonts w:ascii="Arial Black" w:hAnsi="Arial Black"/>
          <w:lang w:val="en-US"/>
        </w:rPr>
        <w:t xml:space="preserve">Council approved a budget process plan at the end of </w:t>
      </w:r>
      <w:r w:rsidR="005E5A17">
        <w:rPr>
          <w:rFonts w:ascii="Arial Black" w:hAnsi="Arial Black"/>
          <w:lang w:val="en-US"/>
        </w:rPr>
        <w:t>A</w:t>
      </w:r>
      <w:r>
        <w:rPr>
          <w:rFonts w:ascii="Arial Black" w:hAnsi="Arial Black"/>
          <w:lang w:val="en-US"/>
        </w:rPr>
        <w:t>ugust</w:t>
      </w:r>
      <w:r w:rsidR="005E5A17">
        <w:rPr>
          <w:rFonts w:ascii="Arial Black" w:hAnsi="Arial Black"/>
          <w:lang w:val="en-US"/>
        </w:rPr>
        <w:t xml:space="preserve"> 2017 regarding the compilation and approval of the 2018/2019 budget and tariff list; and to comply with the process as required byMFMA, Act 56 of 2003 and Municipal budget and reporting regulations. One of the remaining activity in the approved process plan is the approval of 2018/2019 budget and tariff list.</w:t>
      </w:r>
    </w:p>
    <w:p w14:paraId="657A3C8C" w14:textId="77777777" w:rsidR="00E81E7B" w:rsidRDefault="005E5A17">
      <w:pPr>
        <w:rPr>
          <w:rFonts w:ascii="Arial Black" w:hAnsi="Arial Black"/>
          <w:lang w:val="en-US"/>
        </w:rPr>
      </w:pPr>
      <w:r>
        <w:rPr>
          <w:rFonts w:ascii="Arial Black" w:hAnsi="Arial Black"/>
          <w:lang w:val="en-US"/>
        </w:rPr>
        <w:t xml:space="preserve">The application of sound </w:t>
      </w:r>
      <w:r w:rsidR="00E81E7B">
        <w:rPr>
          <w:rFonts w:ascii="Arial Black" w:hAnsi="Arial Black"/>
          <w:lang w:val="en-US"/>
        </w:rPr>
        <w:t>financial management principles for the compilation of the municipality’s financial plan is essential and critical to ensure that the municipality remains financially viable and that municipal services are provided sustainably, economically and equitable to all consumers.</w:t>
      </w:r>
    </w:p>
    <w:p w14:paraId="1D71BE99" w14:textId="77777777" w:rsidR="00F80287" w:rsidRDefault="00E81E7B">
      <w:pPr>
        <w:rPr>
          <w:rFonts w:ascii="Arial Black" w:hAnsi="Arial Black"/>
          <w:lang w:val="en-US"/>
        </w:rPr>
      </w:pPr>
      <w:r>
        <w:rPr>
          <w:rFonts w:ascii="Arial Black" w:hAnsi="Arial Black"/>
          <w:lang w:val="en-US"/>
        </w:rPr>
        <w:t xml:space="preserve"> The main challenges experienced during the compilation of the 2018/2019 budget can be summarized as follows:</w:t>
      </w:r>
    </w:p>
    <w:p w14:paraId="2FA9B119" w14:textId="77777777" w:rsidR="00E81E7B" w:rsidRDefault="00E81E7B" w:rsidP="00E81E7B">
      <w:pPr>
        <w:pStyle w:val="ListParagraph"/>
        <w:numPr>
          <w:ilvl w:val="0"/>
          <w:numId w:val="1"/>
        </w:numPr>
        <w:rPr>
          <w:rFonts w:ascii="Arial Black" w:hAnsi="Arial Black"/>
          <w:lang w:val="en-US"/>
        </w:rPr>
      </w:pPr>
      <w:r>
        <w:rPr>
          <w:rFonts w:ascii="Arial Black" w:hAnsi="Arial Black"/>
          <w:lang w:val="en-US"/>
        </w:rPr>
        <w:t>The on-going difficulties in the economy;</w:t>
      </w:r>
    </w:p>
    <w:p w14:paraId="1BFBEACB" w14:textId="77777777" w:rsidR="00E81E7B" w:rsidRDefault="00E81E7B" w:rsidP="00E81E7B">
      <w:pPr>
        <w:pStyle w:val="ListParagraph"/>
        <w:numPr>
          <w:ilvl w:val="0"/>
          <w:numId w:val="1"/>
        </w:numPr>
        <w:rPr>
          <w:rFonts w:ascii="Arial Black" w:hAnsi="Arial Black"/>
          <w:lang w:val="en-US"/>
        </w:rPr>
      </w:pPr>
      <w:r>
        <w:rPr>
          <w:rFonts w:ascii="Arial Black" w:hAnsi="Arial Black"/>
          <w:lang w:val="en-US"/>
        </w:rPr>
        <w:t>Aging infrastructure</w:t>
      </w:r>
    </w:p>
    <w:p w14:paraId="2A6B3800" w14:textId="77777777" w:rsidR="00E81E7B" w:rsidRDefault="00E81E7B" w:rsidP="00E81E7B">
      <w:pPr>
        <w:pStyle w:val="ListParagraph"/>
        <w:numPr>
          <w:ilvl w:val="0"/>
          <w:numId w:val="1"/>
        </w:numPr>
        <w:rPr>
          <w:rFonts w:ascii="Arial Black" w:hAnsi="Arial Black"/>
          <w:lang w:val="en-US"/>
        </w:rPr>
      </w:pPr>
      <w:r>
        <w:rPr>
          <w:rFonts w:ascii="Arial Black" w:hAnsi="Arial Black"/>
          <w:lang w:val="en-US"/>
        </w:rPr>
        <w:t>The increased cost of bulk water and electricity</w:t>
      </w:r>
    </w:p>
    <w:p w14:paraId="6E503210" w14:textId="77777777" w:rsidR="00E81E7B" w:rsidRDefault="00E81E7B" w:rsidP="00E81E7B">
      <w:pPr>
        <w:pStyle w:val="ListParagraph"/>
        <w:numPr>
          <w:ilvl w:val="0"/>
          <w:numId w:val="1"/>
        </w:numPr>
        <w:rPr>
          <w:rFonts w:ascii="Arial Black" w:hAnsi="Arial Black"/>
          <w:lang w:val="en-US"/>
        </w:rPr>
      </w:pPr>
      <w:r>
        <w:rPr>
          <w:rFonts w:ascii="Arial Black" w:hAnsi="Arial Black"/>
          <w:lang w:val="en-US"/>
        </w:rPr>
        <w:t>Wage increases</w:t>
      </w:r>
    </w:p>
    <w:p w14:paraId="159D7664" w14:textId="77777777" w:rsidR="00294FCF" w:rsidRDefault="00CA7BC4" w:rsidP="00CA7BC4">
      <w:pPr>
        <w:rPr>
          <w:rFonts w:ascii="Arial Black" w:hAnsi="Arial Black"/>
          <w:lang w:val="en-US"/>
        </w:rPr>
      </w:pPr>
      <w:r>
        <w:rPr>
          <w:rFonts w:ascii="Arial Black" w:hAnsi="Arial Black"/>
          <w:lang w:val="en-US"/>
        </w:rPr>
        <w:t>For Nala Municipality to improve the quality of services provided to its consumers, it needs to collect the required revenue. The reality is that we are faced with developmental backlogs and poverty. The expenditure required to address these challenges will always exceed ava</w:t>
      </w:r>
      <w:r w:rsidR="00294FCF">
        <w:rPr>
          <w:rFonts w:ascii="Arial Black" w:hAnsi="Arial Black"/>
          <w:lang w:val="en-US"/>
        </w:rPr>
        <w:t>ilable funding; hence difficult choices had to be made in relation to tariff increases and balancing expenditure against anticipated revenue.</w:t>
      </w:r>
    </w:p>
    <w:p w14:paraId="54D3A76E" w14:textId="77777777" w:rsidR="00CA7BC4" w:rsidRDefault="00294FCF" w:rsidP="00CA7BC4">
      <w:pPr>
        <w:rPr>
          <w:rFonts w:ascii="Arial Black" w:hAnsi="Arial Black"/>
          <w:lang w:val="en-US"/>
        </w:rPr>
      </w:pPr>
      <w:r>
        <w:rPr>
          <w:rFonts w:ascii="Arial Black" w:hAnsi="Arial Black"/>
          <w:lang w:val="en-US"/>
        </w:rPr>
        <w:t>The budget was presented to the stakeholders through stakeholder consultation process.</w:t>
      </w:r>
    </w:p>
    <w:p w14:paraId="56CAFD47" w14:textId="77777777" w:rsidR="00294FCF" w:rsidRDefault="00294FCF" w:rsidP="00CA7BC4">
      <w:pPr>
        <w:rPr>
          <w:rFonts w:ascii="Arial Black" w:hAnsi="Arial Black"/>
          <w:lang w:val="en-US"/>
        </w:rPr>
      </w:pPr>
      <w:r>
        <w:rPr>
          <w:rFonts w:ascii="Arial Black" w:hAnsi="Arial Black"/>
          <w:lang w:val="en-US"/>
        </w:rPr>
        <w:t>Speaker, it is therefore my pleasure to highlight the following aspects of the 2018/2019 budget.</w:t>
      </w:r>
    </w:p>
    <w:p w14:paraId="44637039" w14:textId="77777777" w:rsidR="00294FCF" w:rsidRDefault="00294FCF" w:rsidP="00CA7BC4">
      <w:pPr>
        <w:rPr>
          <w:rFonts w:ascii="Arial Black" w:hAnsi="Arial Black"/>
          <w:u w:val="double"/>
          <w:lang w:val="en-US"/>
        </w:rPr>
      </w:pPr>
      <w:r w:rsidRPr="00294FCF">
        <w:rPr>
          <w:rFonts w:ascii="Arial Black" w:hAnsi="Arial Black"/>
          <w:u w:val="double"/>
          <w:lang w:val="en-US"/>
        </w:rPr>
        <w:t xml:space="preserve">Capital Budget </w:t>
      </w:r>
    </w:p>
    <w:p w14:paraId="35D515F8" w14:textId="77777777" w:rsidR="00294FCF" w:rsidRDefault="00294FCF" w:rsidP="00CA7BC4">
      <w:pPr>
        <w:rPr>
          <w:rFonts w:ascii="Arial Black" w:hAnsi="Arial Black"/>
          <w:lang w:val="en-US"/>
        </w:rPr>
      </w:pPr>
      <w:r>
        <w:rPr>
          <w:rFonts w:ascii="Arial Black" w:hAnsi="Arial Black"/>
          <w:lang w:val="en-US"/>
        </w:rPr>
        <w:t>The total capital budget for 2018/2019 amounts to R33, 407</w:t>
      </w:r>
      <w:r w:rsidR="003441F6">
        <w:rPr>
          <w:rFonts w:ascii="Arial Black" w:hAnsi="Arial Black"/>
          <w:lang w:val="en-US"/>
        </w:rPr>
        <w:t xml:space="preserve"> million.</w:t>
      </w:r>
    </w:p>
    <w:p w14:paraId="4AB8AE13" w14:textId="77777777" w:rsidR="003441F6" w:rsidRDefault="003441F6" w:rsidP="00CA7BC4">
      <w:pPr>
        <w:rPr>
          <w:rFonts w:ascii="Arial Black" w:hAnsi="Arial Black"/>
          <w:u w:val="double"/>
          <w:lang w:val="en-US"/>
        </w:rPr>
      </w:pPr>
      <w:r w:rsidRPr="003441F6">
        <w:rPr>
          <w:rFonts w:ascii="Arial Black" w:hAnsi="Arial Black"/>
          <w:u w:val="double"/>
          <w:lang w:val="en-US"/>
        </w:rPr>
        <w:t>Funding of Capital Budget</w:t>
      </w:r>
    </w:p>
    <w:p w14:paraId="29FAE6B8" w14:textId="77777777" w:rsidR="003441F6" w:rsidRDefault="003441F6" w:rsidP="00CA7BC4">
      <w:pPr>
        <w:rPr>
          <w:rFonts w:ascii="Arial Black" w:hAnsi="Arial Black"/>
          <w:lang w:val="en-US"/>
        </w:rPr>
      </w:pPr>
      <w:r>
        <w:rPr>
          <w:rFonts w:ascii="Arial Black" w:hAnsi="Arial Black"/>
          <w:lang w:val="en-US"/>
        </w:rPr>
        <w:t>Municipal Infrastructure Grant R29, 107 million</w:t>
      </w:r>
    </w:p>
    <w:p w14:paraId="1971F631" w14:textId="77777777" w:rsidR="003441F6" w:rsidRDefault="003441F6" w:rsidP="00CA7BC4">
      <w:pPr>
        <w:rPr>
          <w:rFonts w:ascii="Arial Black" w:hAnsi="Arial Black"/>
          <w:lang w:val="en-US"/>
        </w:rPr>
      </w:pPr>
      <w:r>
        <w:rPr>
          <w:rFonts w:ascii="Arial Black" w:hAnsi="Arial Black"/>
          <w:lang w:val="en-US"/>
        </w:rPr>
        <w:lastRenderedPageBreak/>
        <w:t xml:space="preserve">Integrated National Electrification Programme R3, 300 milliom </w:t>
      </w:r>
    </w:p>
    <w:p w14:paraId="43FE6501" w14:textId="77777777" w:rsidR="00057B90" w:rsidRDefault="003441F6" w:rsidP="00CA7BC4">
      <w:pPr>
        <w:rPr>
          <w:rFonts w:ascii="Arial Black" w:hAnsi="Arial Black"/>
          <w:lang w:val="en-US"/>
        </w:rPr>
      </w:pPr>
      <w:r>
        <w:rPr>
          <w:rFonts w:ascii="Arial Black" w:hAnsi="Arial Black"/>
          <w:lang w:val="en-US"/>
        </w:rPr>
        <w:t>Own funds R1, 000 million</w:t>
      </w:r>
    </w:p>
    <w:p w14:paraId="1175C1D7" w14:textId="77777777" w:rsidR="00057B90" w:rsidRPr="00BC04B2" w:rsidRDefault="00057B90" w:rsidP="00CA7BC4">
      <w:pPr>
        <w:rPr>
          <w:rFonts w:ascii="Arial Black" w:hAnsi="Arial Black"/>
          <w:u w:val="double"/>
          <w:lang w:val="en-US"/>
        </w:rPr>
      </w:pPr>
      <w:r w:rsidRPr="00BC04B2">
        <w:rPr>
          <w:rFonts w:ascii="Arial Black" w:hAnsi="Arial Black"/>
          <w:u w:val="double"/>
          <w:lang w:val="en-US"/>
        </w:rPr>
        <w:t xml:space="preserve">The following major projects will be </w:t>
      </w:r>
      <w:r w:rsidR="00562737" w:rsidRPr="00BC04B2">
        <w:rPr>
          <w:rFonts w:ascii="Arial Black" w:hAnsi="Arial Black"/>
          <w:u w:val="double"/>
          <w:lang w:val="en-US"/>
        </w:rPr>
        <w:t>undertaken</w:t>
      </w:r>
      <w:r w:rsidRPr="00BC04B2">
        <w:rPr>
          <w:rFonts w:ascii="Arial Black" w:hAnsi="Arial Black"/>
          <w:u w:val="double"/>
          <w:lang w:val="en-US"/>
        </w:rPr>
        <w:t xml:space="preserve"> during the 2018/2019 budget year:</w:t>
      </w:r>
    </w:p>
    <w:tbl>
      <w:tblPr>
        <w:tblStyle w:val="TableGrid"/>
        <w:tblW w:w="0" w:type="auto"/>
        <w:tblLook w:val="04A0" w:firstRow="1" w:lastRow="0" w:firstColumn="1" w:lastColumn="0" w:noHBand="0" w:noVBand="1"/>
      </w:tblPr>
      <w:tblGrid>
        <w:gridCol w:w="3005"/>
        <w:gridCol w:w="3005"/>
        <w:gridCol w:w="3006"/>
      </w:tblGrid>
      <w:tr w:rsidR="00057B90" w14:paraId="1BB389F1" w14:textId="77777777" w:rsidTr="00057B90">
        <w:tc>
          <w:tcPr>
            <w:tcW w:w="3005" w:type="dxa"/>
          </w:tcPr>
          <w:p w14:paraId="6D9A0CDA" w14:textId="77777777" w:rsidR="00057B90" w:rsidRPr="00955273" w:rsidRDefault="00057B90" w:rsidP="00CA7BC4">
            <w:pPr>
              <w:rPr>
                <w:rFonts w:ascii="Arial Black" w:hAnsi="Arial Black"/>
                <w:sz w:val="20"/>
                <w:szCs w:val="20"/>
                <w:lang w:val="en-US"/>
              </w:rPr>
            </w:pPr>
            <w:r w:rsidRPr="00955273">
              <w:rPr>
                <w:rFonts w:ascii="Arial Black" w:hAnsi="Arial Black"/>
                <w:sz w:val="20"/>
                <w:szCs w:val="20"/>
                <w:lang w:val="en-US"/>
              </w:rPr>
              <w:t>Project Name</w:t>
            </w:r>
          </w:p>
        </w:tc>
        <w:tc>
          <w:tcPr>
            <w:tcW w:w="3005" w:type="dxa"/>
          </w:tcPr>
          <w:p w14:paraId="49EBE66E" w14:textId="77777777" w:rsidR="00057B90" w:rsidRPr="00955273" w:rsidRDefault="00057B90" w:rsidP="00CA7BC4">
            <w:pPr>
              <w:rPr>
                <w:rFonts w:ascii="Arial Black" w:hAnsi="Arial Black"/>
                <w:sz w:val="20"/>
                <w:szCs w:val="20"/>
                <w:lang w:val="en-US"/>
              </w:rPr>
            </w:pPr>
            <w:r w:rsidRPr="00955273">
              <w:rPr>
                <w:rFonts w:ascii="Arial Black" w:hAnsi="Arial Black"/>
                <w:sz w:val="20"/>
                <w:szCs w:val="20"/>
                <w:lang w:val="en-US"/>
              </w:rPr>
              <w:t>Amount</w:t>
            </w:r>
          </w:p>
        </w:tc>
        <w:tc>
          <w:tcPr>
            <w:tcW w:w="3006" w:type="dxa"/>
          </w:tcPr>
          <w:p w14:paraId="79F3DEB4" w14:textId="77777777" w:rsidR="00057B90" w:rsidRPr="00955273" w:rsidRDefault="00057B90" w:rsidP="00CA7BC4">
            <w:pPr>
              <w:rPr>
                <w:rFonts w:ascii="Arial Black" w:hAnsi="Arial Black"/>
                <w:sz w:val="20"/>
                <w:szCs w:val="20"/>
                <w:lang w:val="en-US"/>
              </w:rPr>
            </w:pPr>
            <w:r w:rsidRPr="00955273">
              <w:rPr>
                <w:rFonts w:ascii="Arial Black" w:hAnsi="Arial Black"/>
                <w:sz w:val="20"/>
                <w:szCs w:val="20"/>
                <w:lang w:val="en-US"/>
              </w:rPr>
              <w:t>Funding</w:t>
            </w:r>
          </w:p>
        </w:tc>
      </w:tr>
      <w:tr w:rsidR="00057B90" w14:paraId="0D354090" w14:textId="77777777" w:rsidTr="00057B90">
        <w:tc>
          <w:tcPr>
            <w:tcW w:w="3005" w:type="dxa"/>
          </w:tcPr>
          <w:p w14:paraId="51BFA16A" w14:textId="77777777" w:rsidR="00057B90" w:rsidRPr="00955273" w:rsidRDefault="00057B90" w:rsidP="00CA7BC4">
            <w:pPr>
              <w:rPr>
                <w:rFonts w:ascii="Arial Black" w:hAnsi="Arial Black"/>
                <w:sz w:val="20"/>
                <w:szCs w:val="20"/>
                <w:lang w:val="en-US"/>
              </w:rPr>
            </w:pPr>
          </w:p>
        </w:tc>
        <w:tc>
          <w:tcPr>
            <w:tcW w:w="3005" w:type="dxa"/>
          </w:tcPr>
          <w:p w14:paraId="3FA0488F" w14:textId="77777777" w:rsidR="00057B90" w:rsidRPr="00955273" w:rsidRDefault="00057B90" w:rsidP="00CA7BC4">
            <w:pPr>
              <w:rPr>
                <w:rFonts w:ascii="Arial Black" w:hAnsi="Arial Black"/>
                <w:sz w:val="20"/>
                <w:szCs w:val="20"/>
                <w:lang w:val="en-US"/>
              </w:rPr>
            </w:pPr>
          </w:p>
        </w:tc>
        <w:tc>
          <w:tcPr>
            <w:tcW w:w="3006" w:type="dxa"/>
          </w:tcPr>
          <w:p w14:paraId="030C62C1" w14:textId="77777777" w:rsidR="00057B90" w:rsidRPr="00955273" w:rsidRDefault="00057B90" w:rsidP="00CA7BC4">
            <w:pPr>
              <w:rPr>
                <w:rFonts w:ascii="Arial Black" w:hAnsi="Arial Black"/>
                <w:sz w:val="20"/>
                <w:szCs w:val="20"/>
                <w:lang w:val="en-US"/>
              </w:rPr>
            </w:pPr>
          </w:p>
        </w:tc>
      </w:tr>
      <w:tr w:rsidR="00057B90" w14:paraId="12696C8A" w14:textId="77777777" w:rsidTr="00057B90">
        <w:tc>
          <w:tcPr>
            <w:tcW w:w="3005" w:type="dxa"/>
          </w:tcPr>
          <w:p w14:paraId="4EFA7B80" w14:textId="77777777" w:rsidR="00057B90" w:rsidRPr="00955273" w:rsidRDefault="00057B90" w:rsidP="00CA7BC4">
            <w:pPr>
              <w:rPr>
                <w:rFonts w:ascii="Arial Black" w:hAnsi="Arial Black"/>
                <w:sz w:val="20"/>
                <w:szCs w:val="20"/>
                <w:lang w:val="en-US"/>
              </w:rPr>
            </w:pPr>
            <w:r w:rsidRPr="00955273">
              <w:rPr>
                <w:rFonts w:ascii="Arial Black" w:hAnsi="Arial Black"/>
                <w:sz w:val="20"/>
                <w:szCs w:val="20"/>
                <w:lang w:val="en-US"/>
              </w:rPr>
              <w:t>Office Equipment</w:t>
            </w:r>
          </w:p>
        </w:tc>
        <w:tc>
          <w:tcPr>
            <w:tcW w:w="3005" w:type="dxa"/>
          </w:tcPr>
          <w:p w14:paraId="7A60CE41"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R1m</w:t>
            </w:r>
          </w:p>
        </w:tc>
        <w:tc>
          <w:tcPr>
            <w:tcW w:w="3006" w:type="dxa"/>
          </w:tcPr>
          <w:p w14:paraId="6ED592B0"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Own Funds</w:t>
            </w:r>
          </w:p>
        </w:tc>
      </w:tr>
      <w:tr w:rsidR="00057B90" w14:paraId="20056DD8" w14:textId="77777777" w:rsidTr="00057B90">
        <w:tc>
          <w:tcPr>
            <w:tcW w:w="3005" w:type="dxa"/>
          </w:tcPr>
          <w:p w14:paraId="7175B4AF"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Electrification</w:t>
            </w:r>
          </w:p>
        </w:tc>
        <w:tc>
          <w:tcPr>
            <w:tcW w:w="3005" w:type="dxa"/>
          </w:tcPr>
          <w:p w14:paraId="4BA19383"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R3,3m</w:t>
            </w:r>
          </w:p>
        </w:tc>
        <w:tc>
          <w:tcPr>
            <w:tcW w:w="3006" w:type="dxa"/>
          </w:tcPr>
          <w:p w14:paraId="10A4DED6"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Dept of Energy</w:t>
            </w:r>
          </w:p>
        </w:tc>
      </w:tr>
      <w:tr w:rsidR="00057B90" w14:paraId="7B287D92" w14:textId="77777777" w:rsidTr="00057B90">
        <w:tc>
          <w:tcPr>
            <w:tcW w:w="3005" w:type="dxa"/>
          </w:tcPr>
          <w:p w14:paraId="0B53B07E"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Fencing of Cemeteries</w:t>
            </w:r>
            <w:r w:rsidR="00C507F3" w:rsidRPr="00955273">
              <w:rPr>
                <w:rFonts w:ascii="Arial Black" w:hAnsi="Arial Black"/>
                <w:sz w:val="20"/>
                <w:szCs w:val="20"/>
                <w:lang w:val="en-US"/>
              </w:rPr>
              <w:t>-</w:t>
            </w:r>
          </w:p>
          <w:p w14:paraId="24A68E05" w14:textId="77777777" w:rsidR="00C507F3" w:rsidRPr="00955273" w:rsidRDefault="00C507F3" w:rsidP="00CA7BC4">
            <w:pPr>
              <w:rPr>
                <w:rFonts w:ascii="Arial Black" w:hAnsi="Arial Black"/>
                <w:sz w:val="20"/>
                <w:szCs w:val="20"/>
                <w:lang w:val="en-US"/>
              </w:rPr>
            </w:pPr>
            <w:r w:rsidRPr="00955273">
              <w:rPr>
                <w:rFonts w:ascii="Arial Black" w:hAnsi="Arial Black"/>
                <w:sz w:val="20"/>
                <w:szCs w:val="20"/>
                <w:lang w:val="en-US"/>
              </w:rPr>
              <w:t>Monyakeng</w:t>
            </w:r>
          </w:p>
        </w:tc>
        <w:tc>
          <w:tcPr>
            <w:tcW w:w="3005" w:type="dxa"/>
          </w:tcPr>
          <w:p w14:paraId="24A30ACB"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R2,3m</w:t>
            </w:r>
          </w:p>
        </w:tc>
        <w:tc>
          <w:tcPr>
            <w:tcW w:w="3006" w:type="dxa"/>
          </w:tcPr>
          <w:p w14:paraId="1DE1D155" w14:textId="77777777" w:rsidR="00057B90" w:rsidRPr="00955273" w:rsidRDefault="0097581B" w:rsidP="00CA7BC4">
            <w:pPr>
              <w:rPr>
                <w:rFonts w:ascii="Arial Black" w:hAnsi="Arial Black"/>
                <w:sz w:val="20"/>
                <w:szCs w:val="20"/>
                <w:lang w:val="en-US"/>
              </w:rPr>
            </w:pPr>
            <w:r w:rsidRPr="00955273">
              <w:rPr>
                <w:rFonts w:ascii="Arial Black" w:hAnsi="Arial Black"/>
                <w:sz w:val="20"/>
                <w:szCs w:val="20"/>
                <w:lang w:val="en-US"/>
              </w:rPr>
              <w:t>MIG</w:t>
            </w:r>
          </w:p>
        </w:tc>
      </w:tr>
      <w:tr w:rsidR="0097581B" w14:paraId="6CE1E3CE" w14:textId="77777777" w:rsidTr="00057B90">
        <w:tc>
          <w:tcPr>
            <w:tcW w:w="3005" w:type="dxa"/>
          </w:tcPr>
          <w:p w14:paraId="5B66461E"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Sport Facilities</w:t>
            </w:r>
          </w:p>
        </w:tc>
        <w:tc>
          <w:tcPr>
            <w:tcW w:w="3005" w:type="dxa"/>
          </w:tcPr>
          <w:p w14:paraId="7D9CE54E"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R1,4m</w:t>
            </w:r>
          </w:p>
        </w:tc>
        <w:tc>
          <w:tcPr>
            <w:tcW w:w="3006" w:type="dxa"/>
          </w:tcPr>
          <w:p w14:paraId="0715DD92"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MIG</w:t>
            </w:r>
          </w:p>
        </w:tc>
      </w:tr>
      <w:tr w:rsidR="0097581B" w14:paraId="65018CC1" w14:textId="77777777" w:rsidTr="00057B90">
        <w:tc>
          <w:tcPr>
            <w:tcW w:w="3005" w:type="dxa"/>
          </w:tcPr>
          <w:p w14:paraId="30ED57C3"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Hawker Stalls</w:t>
            </w:r>
            <w:r w:rsidR="00C507F3" w:rsidRPr="00955273">
              <w:rPr>
                <w:rFonts w:ascii="Arial Black" w:hAnsi="Arial Black"/>
                <w:sz w:val="20"/>
                <w:szCs w:val="20"/>
                <w:lang w:val="en-US"/>
              </w:rPr>
              <w:t>-</w:t>
            </w:r>
          </w:p>
          <w:p w14:paraId="1C4CAC7C" w14:textId="77777777" w:rsidR="00C507F3" w:rsidRPr="00955273" w:rsidRDefault="00C507F3" w:rsidP="00CA7BC4">
            <w:pPr>
              <w:rPr>
                <w:rFonts w:ascii="Arial Black" w:hAnsi="Arial Black"/>
                <w:sz w:val="20"/>
                <w:szCs w:val="20"/>
                <w:lang w:val="en-US"/>
              </w:rPr>
            </w:pPr>
            <w:r w:rsidRPr="00955273">
              <w:rPr>
                <w:rFonts w:ascii="Arial Black" w:hAnsi="Arial Black"/>
                <w:sz w:val="20"/>
                <w:szCs w:val="20"/>
                <w:lang w:val="en-US"/>
              </w:rPr>
              <w:t>Taxi Rank</w:t>
            </w:r>
          </w:p>
        </w:tc>
        <w:tc>
          <w:tcPr>
            <w:tcW w:w="3005" w:type="dxa"/>
          </w:tcPr>
          <w:p w14:paraId="4481BFF4"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R1,1m</w:t>
            </w:r>
          </w:p>
        </w:tc>
        <w:tc>
          <w:tcPr>
            <w:tcW w:w="3006" w:type="dxa"/>
          </w:tcPr>
          <w:p w14:paraId="40ADC23E"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MIG</w:t>
            </w:r>
          </w:p>
        </w:tc>
      </w:tr>
      <w:tr w:rsidR="0097581B" w14:paraId="59D84FE9" w14:textId="77777777" w:rsidTr="00057B90">
        <w:tc>
          <w:tcPr>
            <w:tcW w:w="3005" w:type="dxa"/>
          </w:tcPr>
          <w:p w14:paraId="0781A5DA" w14:textId="77777777" w:rsidR="0097581B" w:rsidRPr="00955273" w:rsidRDefault="00C507F3" w:rsidP="00CA7BC4">
            <w:pPr>
              <w:rPr>
                <w:rFonts w:ascii="Arial Black" w:hAnsi="Arial Black"/>
                <w:sz w:val="20"/>
                <w:szCs w:val="20"/>
                <w:lang w:val="en-US"/>
              </w:rPr>
            </w:pPr>
            <w:r w:rsidRPr="00955273">
              <w:rPr>
                <w:rFonts w:ascii="Arial Black" w:hAnsi="Arial Black"/>
                <w:sz w:val="20"/>
                <w:szCs w:val="20"/>
                <w:lang w:val="en-US"/>
              </w:rPr>
              <w:t>Construction of Paved Road-Matamong</w:t>
            </w:r>
          </w:p>
        </w:tc>
        <w:tc>
          <w:tcPr>
            <w:tcW w:w="3005" w:type="dxa"/>
          </w:tcPr>
          <w:p w14:paraId="13C45897" w14:textId="77777777" w:rsidR="0097581B" w:rsidRPr="00955273" w:rsidRDefault="00C507F3" w:rsidP="00CA7BC4">
            <w:pPr>
              <w:rPr>
                <w:rFonts w:ascii="Arial Black" w:hAnsi="Arial Black"/>
                <w:sz w:val="20"/>
                <w:szCs w:val="20"/>
                <w:lang w:val="en-US"/>
              </w:rPr>
            </w:pPr>
            <w:r w:rsidRPr="00955273">
              <w:rPr>
                <w:rFonts w:ascii="Arial Black" w:hAnsi="Arial Black"/>
                <w:sz w:val="20"/>
                <w:szCs w:val="20"/>
                <w:lang w:val="en-US"/>
              </w:rPr>
              <w:t>R550, 759</w:t>
            </w:r>
          </w:p>
        </w:tc>
        <w:tc>
          <w:tcPr>
            <w:tcW w:w="3006" w:type="dxa"/>
          </w:tcPr>
          <w:p w14:paraId="6E875BC4" w14:textId="77777777" w:rsidR="0097581B" w:rsidRPr="00955273" w:rsidRDefault="0097581B" w:rsidP="00CA7BC4">
            <w:pPr>
              <w:rPr>
                <w:rFonts w:ascii="Arial Black" w:hAnsi="Arial Black"/>
                <w:sz w:val="20"/>
                <w:szCs w:val="20"/>
                <w:lang w:val="en-US"/>
              </w:rPr>
            </w:pPr>
            <w:r w:rsidRPr="00955273">
              <w:rPr>
                <w:rFonts w:ascii="Arial Black" w:hAnsi="Arial Black"/>
                <w:sz w:val="20"/>
                <w:szCs w:val="20"/>
                <w:lang w:val="en-US"/>
              </w:rPr>
              <w:t>MIG</w:t>
            </w:r>
          </w:p>
        </w:tc>
      </w:tr>
      <w:tr w:rsidR="00C507F3" w14:paraId="45BBE26C" w14:textId="77777777" w:rsidTr="00057B90">
        <w:tc>
          <w:tcPr>
            <w:tcW w:w="3005" w:type="dxa"/>
          </w:tcPr>
          <w:p w14:paraId="5A7E7216"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Construction of Paved Road-Mpumalanga</w:t>
            </w:r>
          </w:p>
        </w:tc>
        <w:tc>
          <w:tcPr>
            <w:tcW w:w="3005" w:type="dxa"/>
          </w:tcPr>
          <w:p w14:paraId="3FEBAB08"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R4,7m</w:t>
            </w:r>
          </w:p>
        </w:tc>
        <w:tc>
          <w:tcPr>
            <w:tcW w:w="3006" w:type="dxa"/>
          </w:tcPr>
          <w:p w14:paraId="4F0D211B"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MIG</w:t>
            </w:r>
          </w:p>
        </w:tc>
      </w:tr>
      <w:tr w:rsidR="00C507F3" w14:paraId="4AC69C1D" w14:textId="77777777" w:rsidTr="00057B90">
        <w:tc>
          <w:tcPr>
            <w:tcW w:w="3005" w:type="dxa"/>
          </w:tcPr>
          <w:p w14:paraId="53EA2C5D"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Construction of Paved Road-Mongane Street</w:t>
            </w:r>
          </w:p>
        </w:tc>
        <w:tc>
          <w:tcPr>
            <w:tcW w:w="3005" w:type="dxa"/>
          </w:tcPr>
          <w:p w14:paraId="59B4D189"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R10,1m</w:t>
            </w:r>
          </w:p>
        </w:tc>
        <w:tc>
          <w:tcPr>
            <w:tcW w:w="3006" w:type="dxa"/>
          </w:tcPr>
          <w:p w14:paraId="08D7683D"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MIG</w:t>
            </w:r>
          </w:p>
        </w:tc>
      </w:tr>
      <w:tr w:rsidR="00C507F3" w14:paraId="6D0FAD6D" w14:textId="77777777" w:rsidTr="00057B90">
        <w:tc>
          <w:tcPr>
            <w:tcW w:w="3005" w:type="dxa"/>
          </w:tcPr>
          <w:p w14:paraId="405FE7F7"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Paved Roads-Monyakeng</w:t>
            </w:r>
          </w:p>
        </w:tc>
        <w:tc>
          <w:tcPr>
            <w:tcW w:w="3005" w:type="dxa"/>
          </w:tcPr>
          <w:p w14:paraId="3A52C9FE"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R6,1m</w:t>
            </w:r>
          </w:p>
        </w:tc>
        <w:tc>
          <w:tcPr>
            <w:tcW w:w="3006" w:type="dxa"/>
          </w:tcPr>
          <w:p w14:paraId="151BF842"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MIG</w:t>
            </w:r>
          </w:p>
        </w:tc>
      </w:tr>
      <w:tr w:rsidR="00C507F3" w14:paraId="3D89EB54" w14:textId="77777777" w:rsidTr="00057B90">
        <w:tc>
          <w:tcPr>
            <w:tcW w:w="3005" w:type="dxa"/>
          </w:tcPr>
          <w:p w14:paraId="0D7D2A4F"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Water &amp; Sanitation-Bothania</w:t>
            </w:r>
          </w:p>
        </w:tc>
        <w:tc>
          <w:tcPr>
            <w:tcW w:w="3005" w:type="dxa"/>
          </w:tcPr>
          <w:p w14:paraId="15CCC7FB"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R962, 115</w:t>
            </w:r>
          </w:p>
        </w:tc>
        <w:tc>
          <w:tcPr>
            <w:tcW w:w="3006" w:type="dxa"/>
          </w:tcPr>
          <w:p w14:paraId="6C20B342" w14:textId="77777777" w:rsidR="00C507F3" w:rsidRPr="00955273" w:rsidRDefault="00C507F3" w:rsidP="00C507F3">
            <w:pPr>
              <w:rPr>
                <w:rFonts w:ascii="Arial Black" w:hAnsi="Arial Black"/>
                <w:sz w:val="20"/>
                <w:szCs w:val="20"/>
                <w:lang w:val="en-US"/>
              </w:rPr>
            </w:pPr>
            <w:r w:rsidRPr="00955273">
              <w:rPr>
                <w:rFonts w:ascii="Arial Black" w:hAnsi="Arial Black"/>
                <w:sz w:val="20"/>
                <w:szCs w:val="20"/>
                <w:lang w:val="en-US"/>
              </w:rPr>
              <w:t>MIG</w:t>
            </w:r>
          </w:p>
        </w:tc>
      </w:tr>
    </w:tbl>
    <w:p w14:paraId="6F15D532" w14:textId="77777777" w:rsidR="00294FCF" w:rsidRDefault="0097581B" w:rsidP="00CA7BC4">
      <w:pPr>
        <w:rPr>
          <w:rFonts w:ascii="Arial Black" w:hAnsi="Arial Black"/>
          <w:u w:val="double"/>
          <w:lang w:val="en-US"/>
        </w:rPr>
      </w:pPr>
      <w:r w:rsidRPr="0097581B">
        <w:rPr>
          <w:rFonts w:ascii="Arial Black" w:hAnsi="Arial Black"/>
          <w:u w:val="double"/>
          <w:lang w:val="en-US"/>
        </w:rPr>
        <w:t>Operating Budget</w:t>
      </w:r>
    </w:p>
    <w:p w14:paraId="33A0DDA5" w14:textId="77777777" w:rsidR="0097581B" w:rsidRDefault="0097581B" w:rsidP="00CA7BC4">
      <w:pPr>
        <w:rPr>
          <w:rFonts w:ascii="Arial Black" w:hAnsi="Arial Black"/>
          <w:lang w:val="en-US"/>
        </w:rPr>
      </w:pPr>
      <w:r>
        <w:rPr>
          <w:rFonts w:ascii="Arial Black" w:hAnsi="Arial Black"/>
          <w:lang w:val="en-US"/>
        </w:rPr>
        <w:t>The total operating revenue amounts to R</w:t>
      </w:r>
      <w:r w:rsidR="003441F6">
        <w:rPr>
          <w:rFonts w:ascii="Arial Black" w:hAnsi="Arial Black"/>
          <w:lang w:val="en-US"/>
        </w:rPr>
        <w:t xml:space="preserve">345, 020 </w:t>
      </w:r>
      <w:r>
        <w:rPr>
          <w:rFonts w:ascii="Arial Black" w:hAnsi="Arial Black"/>
          <w:lang w:val="en-US"/>
        </w:rPr>
        <w:t>m</w:t>
      </w:r>
      <w:r w:rsidR="003441F6">
        <w:rPr>
          <w:rFonts w:ascii="Arial Black" w:hAnsi="Arial Black"/>
          <w:lang w:val="en-US"/>
        </w:rPr>
        <w:t>illion</w:t>
      </w:r>
      <w:r>
        <w:rPr>
          <w:rFonts w:ascii="Arial Black" w:hAnsi="Arial Black"/>
          <w:lang w:val="en-US"/>
        </w:rPr>
        <w:t xml:space="preserve"> and total operating expenditure amounts to R</w:t>
      </w:r>
      <w:r w:rsidR="003441F6">
        <w:rPr>
          <w:rFonts w:ascii="Arial Black" w:hAnsi="Arial Black"/>
          <w:lang w:val="en-US"/>
        </w:rPr>
        <w:t xml:space="preserve">446, 579 </w:t>
      </w:r>
      <w:r>
        <w:rPr>
          <w:rFonts w:ascii="Arial Black" w:hAnsi="Arial Black"/>
          <w:lang w:val="en-US"/>
        </w:rPr>
        <w:t>m</w:t>
      </w:r>
      <w:r w:rsidR="003441F6">
        <w:rPr>
          <w:rFonts w:ascii="Arial Black" w:hAnsi="Arial Black"/>
          <w:lang w:val="en-US"/>
        </w:rPr>
        <w:t>illion</w:t>
      </w:r>
      <w:r>
        <w:rPr>
          <w:rFonts w:ascii="Arial Black" w:hAnsi="Arial Black"/>
          <w:lang w:val="en-US"/>
        </w:rPr>
        <w:t xml:space="preserve"> for the 2018/2019 financial year.</w:t>
      </w:r>
    </w:p>
    <w:p w14:paraId="3D63CDCC" w14:textId="77777777" w:rsidR="0097581B" w:rsidRDefault="0097581B" w:rsidP="00CA7BC4">
      <w:pPr>
        <w:rPr>
          <w:rFonts w:ascii="Arial Black" w:hAnsi="Arial Black"/>
          <w:lang w:val="en-US"/>
        </w:rPr>
      </w:pPr>
      <w:r>
        <w:rPr>
          <w:rFonts w:ascii="Arial Black" w:hAnsi="Arial Black"/>
          <w:lang w:val="en-US"/>
        </w:rPr>
        <w:t>The following tariff increases are budgeted for:</w:t>
      </w:r>
    </w:p>
    <w:p w14:paraId="38DAD032" w14:textId="77777777" w:rsidR="0097581B" w:rsidRDefault="0097581B" w:rsidP="0097581B">
      <w:pPr>
        <w:pStyle w:val="ListParagraph"/>
        <w:numPr>
          <w:ilvl w:val="0"/>
          <w:numId w:val="2"/>
        </w:numPr>
        <w:rPr>
          <w:rFonts w:ascii="Arial Black" w:hAnsi="Arial Black"/>
          <w:lang w:val="en-US"/>
        </w:rPr>
      </w:pPr>
      <w:r>
        <w:rPr>
          <w:rFonts w:ascii="Arial Black" w:hAnsi="Arial Black"/>
          <w:lang w:val="en-US"/>
        </w:rPr>
        <w:t>The tariff for property tax will increase by 6%</w:t>
      </w:r>
    </w:p>
    <w:p w14:paraId="3D71D3C6" w14:textId="77777777" w:rsidR="0097581B" w:rsidRDefault="0097581B" w:rsidP="0097581B">
      <w:pPr>
        <w:pStyle w:val="ListParagraph"/>
        <w:numPr>
          <w:ilvl w:val="0"/>
          <w:numId w:val="2"/>
        </w:numPr>
        <w:rPr>
          <w:rFonts w:ascii="Arial Black" w:hAnsi="Arial Black"/>
          <w:lang w:val="en-US"/>
        </w:rPr>
      </w:pPr>
      <w:r>
        <w:rPr>
          <w:rFonts w:ascii="Arial Black" w:hAnsi="Arial Black"/>
          <w:lang w:val="en-US"/>
        </w:rPr>
        <w:t>Water tariff will increase by 6%</w:t>
      </w:r>
    </w:p>
    <w:p w14:paraId="52D622F4" w14:textId="77777777" w:rsidR="0097581B" w:rsidRDefault="0097581B" w:rsidP="0097581B">
      <w:pPr>
        <w:pStyle w:val="ListParagraph"/>
        <w:numPr>
          <w:ilvl w:val="0"/>
          <w:numId w:val="2"/>
        </w:numPr>
        <w:rPr>
          <w:rFonts w:ascii="Arial Black" w:hAnsi="Arial Black"/>
          <w:lang w:val="en-US"/>
        </w:rPr>
      </w:pPr>
      <w:r>
        <w:rPr>
          <w:rFonts w:ascii="Arial Black" w:hAnsi="Arial Black"/>
          <w:lang w:val="en-US"/>
        </w:rPr>
        <w:t xml:space="preserve">Sanitation tariff will increase by </w:t>
      </w:r>
      <w:r w:rsidR="00175FD1">
        <w:rPr>
          <w:rFonts w:ascii="Arial Black" w:hAnsi="Arial Black"/>
          <w:lang w:val="en-US"/>
        </w:rPr>
        <w:t>6%</w:t>
      </w:r>
    </w:p>
    <w:p w14:paraId="7C07C42D" w14:textId="77777777" w:rsidR="00175FD1" w:rsidRDefault="00175FD1" w:rsidP="0097581B">
      <w:pPr>
        <w:pStyle w:val="ListParagraph"/>
        <w:numPr>
          <w:ilvl w:val="0"/>
          <w:numId w:val="2"/>
        </w:numPr>
        <w:rPr>
          <w:rFonts w:ascii="Arial Black" w:hAnsi="Arial Black"/>
          <w:lang w:val="en-US"/>
        </w:rPr>
      </w:pPr>
      <w:r>
        <w:rPr>
          <w:rFonts w:ascii="Arial Black" w:hAnsi="Arial Black"/>
          <w:lang w:val="en-US"/>
        </w:rPr>
        <w:t>Refuse removal tariff is reduced from R145.00 to R93.00 to make it affordable to our consumers.</w:t>
      </w:r>
    </w:p>
    <w:p w14:paraId="50FDF4DF" w14:textId="77777777" w:rsidR="00175FD1" w:rsidRDefault="00175FD1" w:rsidP="0097581B">
      <w:pPr>
        <w:pStyle w:val="ListParagraph"/>
        <w:numPr>
          <w:ilvl w:val="0"/>
          <w:numId w:val="2"/>
        </w:numPr>
        <w:rPr>
          <w:rFonts w:ascii="Arial Black" w:hAnsi="Arial Black"/>
          <w:lang w:val="en-US"/>
        </w:rPr>
      </w:pPr>
      <w:r>
        <w:rPr>
          <w:rFonts w:ascii="Arial Black" w:hAnsi="Arial Black"/>
          <w:lang w:val="en-US"/>
        </w:rPr>
        <w:t>Electricity will increase by 6.8% subject to NERSA approval.</w:t>
      </w:r>
    </w:p>
    <w:p w14:paraId="39A7F909" w14:textId="77777777" w:rsidR="00175FD1" w:rsidRDefault="00175FD1" w:rsidP="00175FD1">
      <w:pPr>
        <w:rPr>
          <w:rFonts w:ascii="Arial Black" w:hAnsi="Arial Black"/>
          <w:lang w:val="en-US"/>
        </w:rPr>
      </w:pPr>
      <w:r>
        <w:rPr>
          <w:rFonts w:ascii="Arial Black" w:hAnsi="Arial Black"/>
          <w:lang w:val="en-US"/>
        </w:rPr>
        <w:t>For 2018/2019 budget year, we have registered 9300 indigent who will receive the following:</w:t>
      </w:r>
    </w:p>
    <w:p w14:paraId="7C09A8EE" w14:textId="77777777" w:rsidR="00175FD1" w:rsidRDefault="00175FD1" w:rsidP="00175FD1">
      <w:pPr>
        <w:pStyle w:val="ListParagraph"/>
        <w:numPr>
          <w:ilvl w:val="0"/>
          <w:numId w:val="3"/>
        </w:numPr>
        <w:rPr>
          <w:rFonts w:ascii="Arial Black" w:hAnsi="Arial Black"/>
          <w:lang w:val="en-US"/>
        </w:rPr>
      </w:pPr>
      <w:r>
        <w:rPr>
          <w:rFonts w:ascii="Arial Black" w:hAnsi="Arial Black"/>
          <w:lang w:val="en-US"/>
        </w:rPr>
        <w:t>6kl of water</w:t>
      </w:r>
    </w:p>
    <w:p w14:paraId="19A2AA6C" w14:textId="77777777" w:rsidR="00175FD1" w:rsidRDefault="00175FD1" w:rsidP="00175FD1">
      <w:pPr>
        <w:pStyle w:val="ListParagraph"/>
        <w:numPr>
          <w:ilvl w:val="0"/>
          <w:numId w:val="3"/>
        </w:numPr>
        <w:rPr>
          <w:rFonts w:ascii="Arial Black" w:hAnsi="Arial Black"/>
          <w:lang w:val="en-US"/>
        </w:rPr>
      </w:pPr>
      <w:r>
        <w:rPr>
          <w:rFonts w:ascii="Arial Black" w:hAnsi="Arial Black"/>
          <w:lang w:val="en-US"/>
        </w:rPr>
        <w:t>50kwh of electricity</w:t>
      </w:r>
    </w:p>
    <w:p w14:paraId="1070C3BC" w14:textId="77777777" w:rsidR="00175FD1" w:rsidRDefault="00175FD1" w:rsidP="00175FD1">
      <w:pPr>
        <w:pStyle w:val="ListParagraph"/>
        <w:numPr>
          <w:ilvl w:val="0"/>
          <w:numId w:val="3"/>
        </w:numPr>
        <w:rPr>
          <w:rFonts w:ascii="Arial Black" w:hAnsi="Arial Black"/>
          <w:lang w:val="en-US"/>
        </w:rPr>
      </w:pPr>
      <w:r>
        <w:rPr>
          <w:rFonts w:ascii="Arial Black" w:hAnsi="Arial Black"/>
          <w:lang w:val="en-US"/>
        </w:rPr>
        <w:t>100% sanitation</w:t>
      </w:r>
    </w:p>
    <w:p w14:paraId="5111B63F" w14:textId="77777777" w:rsidR="00175FD1" w:rsidRDefault="00175FD1" w:rsidP="00175FD1">
      <w:pPr>
        <w:pStyle w:val="ListParagraph"/>
        <w:numPr>
          <w:ilvl w:val="0"/>
          <w:numId w:val="3"/>
        </w:numPr>
        <w:rPr>
          <w:rFonts w:ascii="Arial Black" w:hAnsi="Arial Black"/>
          <w:lang w:val="en-US"/>
        </w:rPr>
      </w:pPr>
      <w:r>
        <w:rPr>
          <w:rFonts w:ascii="Arial Black" w:hAnsi="Arial Black"/>
          <w:lang w:val="en-US"/>
        </w:rPr>
        <w:t>100% refuse removal; and</w:t>
      </w:r>
    </w:p>
    <w:p w14:paraId="2F897C82" w14:textId="77777777" w:rsidR="00175FD1" w:rsidRDefault="00175FD1" w:rsidP="00175FD1">
      <w:pPr>
        <w:pStyle w:val="ListParagraph"/>
        <w:numPr>
          <w:ilvl w:val="0"/>
          <w:numId w:val="3"/>
        </w:numPr>
        <w:rPr>
          <w:rFonts w:ascii="Arial Black" w:hAnsi="Arial Black"/>
          <w:lang w:val="en-US"/>
        </w:rPr>
      </w:pPr>
      <w:r>
        <w:rPr>
          <w:rFonts w:ascii="Arial Black" w:hAnsi="Arial Black"/>
          <w:lang w:val="en-US"/>
        </w:rPr>
        <w:t>100% property tax</w:t>
      </w:r>
    </w:p>
    <w:p w14:paraId="487A571A" w14:textId="77777777" w:rsidR="00175FD1" w:rsidRDefault="00175FD1" w:rsidP="00175FD1">
      <w:pPr>
        <w:rPr>
          <w:rFonts w:ascii="Arial Black" w:hAnsi="Arial Black"/>
          <w:lang w:val="en-US"/>
        </w:rPr>
      </w:pPr>
      <w:r>
        <w:rPr>
          <w:rFonts w:ascii="Arial Black" w:hAnsi="Arial Black"/>
          <w:lang w:val="en-US"/>
        </w:rPr>
        <w:lastRenderedPageBreak/>
        <w:t>I want to thank all councillors and officials who were involved in the budget process to put such product on the table. We would also like to thank our communities for their valuable inputs during the budget process.</w:t>
      </w:r>
    </w:p>
    <w:p w14:paraId="72C3BDF6" w14:textId="0677157B" w:rsidR="005C2DBF" w:rsidRDefault="00175FD1" w:rsidP="00175FD1">
      <w:pPr>
        <w:rPr>
          <w:rFonts w:ascii="Arial Black" w:hAnsi="Arial Black"/>
          <w:lang w:val="en-US"/>
        </w:rPr>
      </w:pPr>
      <w:r>
        <w:rPr>
          <w:rFonts w:ascii="Arial Black" w:hAnsi="Arial Black"/>
          <w:lang w:val="en-US"/>
        </w:rPr>
        <w:t>Speaker, I take pleasure in presenting this budget speech and the Medium</w:t>
      </w:r>
      <w:r w:rsidR="005C2DBF">
        <w:rPr>
          <w:rFonts w:ascii="Arial Black" w:hAnsi="Arial Black"/>
          <w:lang w:val="en-US"/>
        </w:rPr>
        <w:t>-</w:t>
      </w:r>
      <w:r>
        <w:rPr>
          <w:rFonts w:ascii="Arial Black" w:hAnsi="Arial Black"/>
          <w:lang w:val="en-US"/>
        </w:rPr>
        <w:t xml:space="preserve">Term Revenue and Expenditure Framework for the 2018/2019 </w:t>
      </w:r>
      <w:r w:rsidR="005C2DBF">
        <w:rPr>
          <w:rFonts w:ascii="Arial Black" w:hAnsi="Arial Black"/>
          <w:lang w:val="en-US"/>
        </w:rPr>
        <w:t>budget year</w:t>
      </w:r>
      <w:r>
        <w:rPr>
          <w:rFonts w:ascii="Arial Black" w:hAnsi="Arial Black"/>
          <w:lang w:val="en-US"/>
        </w:rPr>
        <w:t xml:space="preserve"> to council for consideration and approval.  </w:t>
      </w:r>
    </w:p>
    <w:p w14:paraId="64E31093" w14:textId="77777777" w:rsidR="00955273" w:rsidRDefault="005C2DBF" w:rsidP="00175FD1">
      <w:pPr>
        <w:rPr>
          <w:rFonts w:ascii="Arial Black" w:hAnsi="Arial Black"/>
          <w:lang w:val="en-US"/>
        </w:rPr>
      </w:pPr>
      <w:r>
        <w:rPr>
          <w:rFonts w:ascii="Arial Black" w:hAnsi="Arial Black"/>
          <w:lang w:val="en-US"/>
        </w:rPr>
        <w:t>Mayor</w:t>
      </w:r>
    </w:p>
    <w:p w14:paraId="035D8B57" w14:textId="58CB218B" w:rsidR="005C2DBF" w:rsidRDefault="005C2DBF" w:rsidP="00175FD1">
      <w:pPr>
        <w:rPr>
          <w:rFonts w:ascii="Arial Black" w:hAnsi="Arial Black"/>
          <w:lang w:val="en-US"/>
        </w:rPr>
      </w:pPr>
      <w:proofErr w:type="spellStart"/>
      <w:r>
        <w:rPr>
          <w:rFonts w:ascii="Arial Black" w:hAnsi="Arial Black"/>
          <w:lang w:val="en-US"/>
        </w:rPr>
        <w:t>Nala</w:t>
      </w:r>
      <w:proofErr w:type="spellEnd"/>
      <w:r>
        <w:rPr>
          <w:rFonts w:ascii="Arial Black" w:hAnsi="Arial Black"/>
          <w:lang w:val="en-US"/>
        </w:rPr>
        <w:t xml:space="preserve"> Local Municipality</w:t>
      </w:r>
    </w:p>
    <w:p w14:paraId="03D2AABD" w14:textId="43ECD4F3" w:rsidR="00DD54B8" w:rsidRDefault="00DD54B8" w:rsidP="00175FD1">
      <w:pPr>
        <w:rPr>
          <w:rFonts w:ascii="Arial Black" w:hAnsi="Arial Black"/>
          <w:lang w:val="en-US"/>
        </w:rPr>
      </w:pPr>
    </w:p>
    <w:p w14:paraId="6FB24245" w14:textId="77777777" w:rsidR="00DD54B8" w:rsidRDefault="00DD54B8" w:rsidP="00175FD1">
      <w:pPr>
        <w:rPr>
          <w:rFonts w:ascii="Arial Black" w:hAnsi="Arial Black"/>
          <w:lang w:val="en-US"/>
        </w:rPr>
      </w:pPr>
      <w:bookmarkStart w:id="0" w:name="_GoBack"/>
      <w:bookmarkEnd w:id="0"/>
    </w:p>
    <w:p w14:paraId="2ED65FCF" w14:textId="77777777" w:rsidR="005C2DBF" w:rsidRDefault="005C2DBF" w:rsidP="00175FD1">
      <w:pPr>
        <w:rPr>
          <w:rFonts w:ascii="Arial Black" w:hAnsi="Arial Black"/>
          <w:lang w:val="en-US"/>
        </w:rPr>
      </w:pPr>
      <w:r>
        <w:rPr>
          <w:rFonts w:ascii="Arial Black" w:hAnsi="Arial Black"/>
          <w:lang w:val="en-US"/>
        </w:rPr>
        <w:t>__________________________</w:t>
      </w:r>
    </w:p>
    <w:p w14:paraId="71266568" w14:textId="77777777" w:rsidR="005C2DBF" w:rsidRDefault="005C2DBF" w:rsidP="00175FD1">
      <w:pPr>
        <w:rPr>
          <w:rFonts w:ascii="Arial Black" w:hAnsi="Arial Black"/>
          <w:lang w:val="en-US"/>
        </w:rPr>
      </w:pPr>
      <w:r>
        <w:rPr>
          <w:rFonts w:ascii="Arial Black" w:hAnsi="Arial Black"/>
          <w:lang w:val="en-US"/>
        </w:rPr>
        <w:t xml:space="preserve">Theko Auboy Mogoje </w:t>
      </w:r>
    </w:p>
    <w:sectPr w:rsidR="005C2DBF" w:rsidSect="00470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2D3"/>
    <w:multiLevelType w:val="hybridMultilevel"/>
    <w:tmpl w:val="618A679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10D0740"/>
    <w:multiLevelType w:val="hybridMultilevel"/>
    <w:tmpl w:val="8B70D80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DA628F2"/>
    <w:multiLevelType w:val="hybridMultilevel"/>
    <w:tmpl w:val="F026754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87"/>
    <w:rsid w:val="00042EA2"/>
    <w:rsid w:val="00057B90"/>
    <w:rsid w:val="00175FD1"/>
    <w:rsid w:val="00294FCF"/>
    <w:rsid w:val="003441F6"/>
    <w:rsid w:val="00470E2F"/>
    <w:rsid w:val="00531121"/>
    <w:rsid w:val="00562737"/>
    <w:rsid w:val="005A27A1"/>
    <w:rsid w:val="005C2DBF"/>
    <w:rsid w:val="005E5A17"/>
    <w:rsid w:val="007C339D"/>
    <w:rsid w:val="00890518"/>
    <w:rsid w:val="008D5668"/>
    <w:rsid w:val="00955273"/>
    <w:rsid w:val="0097581B"/>
    <w:rsid w:val="009A518A"/>
    <w:rsid w:val="00BC04B2"/>
    <w:rsid w:val="00C507F3"/>
    <w:rsid w:val="00CA7BC4"/>
    <w:rsid w:val="00CD7A90"/>
    <w:rsid w:val="00CE204B"/>
    <w:rsid w:val="00DC6BE1"/>
    <w:rsid w:val="00DD54B8"/>
    <w:rsid w:val="00E81E7B"/>
    <w:rsid w:val="00F80287"/>
    <w:rsid w:val="00F9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342"/>
  <w15:docId w15:val="{2E77B2FD-B8B2-4445-80F7-5D56B0F8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7B"/>
    <w:pPr>
      <w:ind w:left="720"/>
      <w:contextualSpacing/>
    </w:pPr>
  </w:style>
  <w:style w:type="table" w:styleId="TableGrid">
    <w:name w:val="Table Grid"/>
    <w:basedOn w:val="TableNormal"/>
    <w:uiPriority w:val="39"/>
    <w:rsid w:val="0005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Lekitlane</dc:creator>
  <cp:keywords/>
  <dc:description/>
  <cp:lastModifiedBy>Ddassie Dassie</cp:lastModifiedBy>
  <cp:revision>3</cp:revision>
  <cp:lastPrinted>2018-06-15T12:00:00Z</cp:lastPrinted>
  <dcterms:created xsi:type="dcterms:W3CDTF">2018-06-18T13:20:00Z</dcterms:created>
  <dcterms:modified xsi:type="dcterms:W3CDTF">2018-06-25T10:27:00Z</dcterms:modified>
</cp:coreProperties>
</file>